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806C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591193F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806C3">
            <w:t>VI127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65C75">
            <w:rPr>
              <w:rStyle w:val="Laad1"/>
              <w:rFonts w:ascii="Times New Roman" w:hAnsi="Times New Roman" w:cs="Times New Roman"/>
            </w:rPr>
            <w:t>27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965C75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38CAAC6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4AB576E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965C75">
                  <w:t>70MA 25KU 5KS +HB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9DAC775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A2BDA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3DCA7C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965C75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48D4EA6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965C75">
                  <w:t>KU KS TA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D68081A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965C75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5A81506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965C75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8D7F6C0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643003642"/>
                  </w:sdtPr>
                  <w:sdtEndPr/>
                  <w:sdtContent>
                    <w:r w:rsidR="00965C7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3F0EDCE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667815764"/>
                  </w:sdtPr>
                  <w:sdtEndPr/>
                  <w:sdtContent>
                    <w:r w:rsidR="00965C7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CDFE24E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1829A62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59895F3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9BD4AF8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DF1CEB5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11D5269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3F9CEE3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5A6952C1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093BB9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CEF636E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0E904E6D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36C65245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14EFCB3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DC6C28F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65C75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566629C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3E1EDD5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E4164D9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65C75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D22A6D1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806C3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E1B3779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965C75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A37F618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E58C6A0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965C75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EC8E0D5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65C75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BE8A1F9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965C75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8BA39B4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273CC98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965C75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13AF5771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23926E62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965C75">
                  <w:t xml:space="preserve">Sulgjas õhik 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2FE8DE92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2B449C50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65C75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806C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013E7E5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965C75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4EB4D394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432240989"/>
                  </w:sdtPr>
                  <w:sdtEndPr/>
                  <w:sdtContent>
                    <w:r w:rsidR="00965C75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806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394DA1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6806C3">
            <w:t xml:space="preserve">Helleri ebatähtlehik: paiguti üle ala. Sulgjas õhik: 58.08306, 25,74098. Rohke surnud puiduga vana mets. Eraldiste vahel kraav ja selle ääres siht. Kirdepoolses eraldises paiguti JM kasvukohatüüpi. Asub Rubina LKA piiranguvööndis.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6806C3"/>
    <w:rsid w:val="007A2BDA"/>
    <w:rsid w:val="00965C75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4CCD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55634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A5228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615</Words>
  <Characters>3507</Characters>
  <Application>Microsoft Office Word</Application>
  <DocSecurity>0</DocSecurity>
  <Lines>29</Lines>
  <Paragraphs>8</Paragraphs>
  <ScaleCrop>false</ScaleCrop>
  <Company>Keskkonnaministeeriumi Infotehnoloogiakeskus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2022-06-26T17:08:00Z</dcterms:created>
  <dcterms:modified xsi:type="dcterms:W3CDTF">2022-09-22T16:51:00Z</dcterms:modified>
  <dc:language>en-US</dc:language>
</cp:coreProperties>
</file>